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CA" w:rsidRPr="00324EEC" w:rsidRDefault="00CB26CA" w:rsidP="00151606">
      <w:pPr>
        <w:jc w:val="center"/>
        <w:rPr>
          <w:sz w:val="26"/>
          <w:szCs w:val="26"/>
        </w:rPr>
      </w:pPr>
      <w:bookmarkStart w:id="0" w:name="_GoBack"/>
      <w:r w:rsidRPr="00324EEC">
        <w:rPr>
          <w:sz w:val="26"/>
          <w:szCs w:val="26"/>
        </w:rPr>
        <w:t xml:space="preserve">Заключение № </w:t>
      </w:r>
      <w:r w:rsidR="00FA1EFA">
        <w:rPr>
          <w:sz w:val="26"/>
          <w:szCs w:val="26"/>
        </w:rPr>
        <w:t>64</w:t>
      </w:r>
      <w:r>
        <w:rPr>
          <w:sz w:val="26"/>
          <w:szCs w:val="26"/>
        </w:rPr>
        <w:t>/</w:t>
      </w:r>
      <w:r w:rsidRPr="00324EEC">
        <w:rPr>
          <w:sz w:val="26"/>
          <w:szCs w:val="26"/>
        </w:rPr>
        <w:t xml:space="preserve">А </w:t>
      </w:r>
    </w:p>
    <w:p w:rsidR="00CB26CA" w:rsidRPr="0037439C" w:rsidRDefault="00CB26CA" w:rsidP="00151606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 xml:space="preserve">на проект постановления администрации города </w:t>
      </w:r>
      <w:r>
        <w:rPr>
          <w:sz w:val="26"/>
          <w:szCs w:val="26"/>
        </w:rPr>
        <w:t>Пыть-Яха «</w:t>
      </w:r>
      <w:r w:rsidRPr="0037439C">
        <w:rPr>
          <w:sz w:val="26"/>
          <w:szCs w:val="26"/>
        </w:rPr>
        <w:t xml:space="preserve">О внесении изменений в </w:t>
      </w:r>
    </w:p>
    <w:p w:rsidR="00CB26CA" w:rsidRPr="0037439C" w:rsidRDefault="00CB26CA" w:rsidP="00151606">
      <w:pPr>
        <w:jc w:val="center"/>
        <w:rPr>
          <w:sz w:val="26"/>
          <w:szCs w:val="26"/>
        </w:rPr>
      </w:pPr>
      <w:r w:rsidRPr="0037439C">
        <w:rPr>
          <w:sz w:val="26"/>
          <w:szCs w:val="26"/>
        </w:rPr>
        <w:t>постановление администрации города от 29.12.2023 № 377-па «Об утверждении муниципальной программы «Экологическая безопасность</w:t>
      </w:r>
      <w:r>
        <w:rPr>
          <w:sz w:val="26"/>
          <w:szCs w:val="26"/>
        </w:rPr>
        <w:t xml:space="preserve"> </w:t>
      </w:r>
      <w:r w:rsidRPr="0037439C">
        <w:rPr>
          <w:sz w:val="26"/>
          <w:szCs w:val="26"/>
        </w:rPr>
        <w:t xml:space="preserve">города Пыть-Яха» </w:t>
      </w:r>
    </w:p>
    <w:p w:rsidR="00CB26CA" w:rsidRDefault="00CB26CA" w:rsidP="00151606">
      <w:pPr>
        <w:jc w:val="center"/>
        <w:rPr>
          <w:sz w:val="26"/>
          <w:szCs w:val="26"/>
        </w:rPr>
      </w:pPr>
      <w:r w:rsidRPr="0037439C">
        <w:rPr>
          <w:sz w:val="26"/>
          <w:szCs w:val="26"/>
        </w:rPr>
        <w:t>(в ред. от 09.09.2024 № 192-па</w:t>
      </w:r>
      <w:r>
        <w:rPr>
          <w:sz w:val="26"/>
          <w:szCs w:val="26"/>
        </w:rPr>
        <w:t>, от 28.11.2024 № 252-па</w:t>
      </w:r>
      <w:r w:rsidR="00151606">
        <w:rPr>
          <w:sz w:val="26"/>
          <w:szCs w:val="26"/>
        </w:rPr>
        <w:t>)</w:t>
      </w:r>
    </w:p>
    <w:bookmarkEnd w:id="0"/>
    <w:p w:rsidR="00CB26CA" w:rsidRPr="007D1DD9" w:rsidRDefault="00CB26CA" w:rsidP="00151606">
      <w:pPr>
        <w:jc w:val="center"/>
        <w:rPr>
          <w:sz w:val="26"/>
          <w:szCs w:val="26"/>
        </w:rPr>
      </w:pPr>
    </w:p>
    <w:p w:rsidR="00CB26CA" w:rsidRPr="007D1DD9" w:rsidRDefault="00CB26CA" w:rsidP="00151606">
      <w:pPr>
        <w:rPr>
          <w:sz w:val="26"/>
          <w:szCs w:val="26"/>
        </w:rPr>
      </w:pPr>
      <w:r w:rsidRPr="007D1DD9">
        <w:rPr>
          <w:sz w:val="26"/>
          <w:szCs w:val="26"/>
        </w:rPr>
        <w:t>г. Пыть-Ях</w:t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                                     </w:t>
      </w:r>
      <w:r>
        <w:rPr>
          <w:sz w:val="26"/>
          <w:szCs w:val="26"/>
        </w:rPr>
        <w:t xml:space="preserve">    </w:t>
      </w:r>
      <w:r w:rsidRPr="007D1DD9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>28</w:t>
      </w:r>
      <w:r w:rsidRPr="007D1DD9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7D1DD9">
        <w:rPr>
          <w:sz w:val="26"/>
          <w:szCs w:val="26"/>
        </w:rPr>
        <w:t>.202</w:t>
      </w:r>
      <w:r>
        <w:rPr>
          <w:sz w:val="26"/>
          <w:szCs w:val="26"/>
        </w:rPr>
        <w:t>4</w:t>
      </w:r>
    </w:p>
    <w:p w:rsidR="00CB26CA" w:rsidRPr="007D1DD9" w:rsidRDefault="00CB26CA" w:rsidP="00151606">
      <w:pPr>
        <w:jc w:val="both"/>
        <w:rPr>
          <w:sz w:val="26"/>
          <w:szCs w:val="26"/>
        </w:rPr>
      </w:pPr>
    </w:p>
    <w:p w:rsidR="00CB26CA" w:rsidRPr="00B2116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</w:t>
      </w:r>
      <w:r>
        <w:rPr>
          <w:sz w:val="26"/>
          <w:szCs w:val="26"/>
        </w:rPr>
        <w:t>4</w:t>
      </w:r>
      <w:r w:rsidRPr="00B21160">
        <w:rPr>
          <w:sz w:val="26"/>
          <w:szCs w:val="26"/>
        </w:rPr>
        <w:t xml:space="preserve"> год, в соответствии с требованиями Бюджетного кодекса РФ</w:t>
      </w:r>
      <w:r>
        <w:rPr>
          <w:sz w:val="26"/>
          <w:szCs w:val="26"/>
        </w:rPr>
        <w:t>,</w:t>
      </w:r>
      <w:r w:rsidRPr="00292EC2">
        <w:rPr>
          <w:sz w:val="26"/>
          <w:szCs w:val="26"/>
        </w:rPr>
        <w:t xml:space="preserve"> </w:t>
      </w:r>
      <w:r w:rsidRPr="002B1BA1">
        <w:rPr>
          <w:sz w:val="26"/>
          <w:szCs w:val="26"/>
        </w:rPr>
        <w:t>ст.8 Положения о Счетно-контрольной палате города Пыть-Яха, утвержденного решением Думы города Пыть-Яха от 20.05.2022 № 78</w:t>
      </w:r>
      <w:r w:rsidRPr="00B21160">
        <w:rPr>
          <w:sz w:val="26"/>
          <w:szCs w:val="26"/>
        </w:rPr>
        <w:t xml:space="preserve">, проведена экспертиза проекта постановления администрации города </w:t>
      </w:r>
      <w:r>
        <w:rPr>
          <w:sz w:val="26"/>
          <w:szCs w:val="26"/>
        </w:rPr>
        <w:t>«</w:t>
      </w:r>
      <w:r w:rsidRPr="0037439C">
        <w:rPr>
          <w:sz w:val="26"/>
          <w:szCs w:val="26"/>
        </w:rPr>
        <w:t>О внесении изменений в постановление администрации города от 29.12.2023 № 377-па «Об утверждении муниципальной программы «Экологическая безопасность</w:t>
      </w:r>
      <w:r>
        <w:rPr>
          <w:sz w:val="26"/>
          <w:szCs w:val="26"/>
        </w:rPr>
        <w:t xml:space="preserve"> </w:t>
      </w:r>
      <w:r w:rsidRPr="0037439C">
        <w:rPr>
          <w:sz w:val="26"/>
          <w:szCs w:val="26"/>
        </w:rPr>
        <w:t>города Пыть-Яха» (в ред. от 09.09.2024 № 192-па</w:t>
      </w:r>
      <w:r>
        <w:rPr>
          <w:sz w:val="26"/>
          <w:szCs w:val="26"/>
        </w:rPr>
        <w:t>, от 28.11.2024 № 252-па</w:t>
      </w:r>
      <w:r w:rsidRPr="0037439C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B21160">
        <w:rPr>
          <w:sz w:val="26"/>
          <w:szCs w:val="26"/>
        </w:rPr>
        <w:t xml:space="preserve">(далее – проект постановления). </w:t>
      </w:r>
    </w:p>
    <w:p w:rsidR="00CB26CA" w:rsidRPr="00B2116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28</w:t>
      </w:r>
      <w:r>
        <w:rPr>
          <w:sz w:val="26"/>
          <w:szCs w:val="26"/>
        </w:rPr>
        <w:t>.1</w:t>
      </w:r>
      <w:r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B21160">
        <w:rPr>
          <w:sz w:val="26"/>
          <w:szCs w:val="26"/>
        </w:rPr>
        <w:t>202</w:t>
      </w:r>
      <w:r>
        <w:rPr>
          <w:sz w:val="26"/>
          <w:szCs w:val="26"/>
        </w:rPr>
        <w:t>4</w:t>
      </w:r>
      <w:r w:rsidRPr="00B21160">
        <w:rPr>
          <w:sz w:val="26"/>
          <w:szCs w:val="26"/>
        </w:rPr>
        <w:t xml:space="preserve">. </w:t>
      </w:r>
    </w:p>
    <w:p w:rsidR="00CB26CA" w:rsidRPr="00B2116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CB26CA" w:rsidRPr="00B21160" w:rsidRDefault="00CB26CA" w:rsidP="00151606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B21160">
        <w:rPr>
          <w:sz w:val="26"/>
          <w:szCs w:val="26"/>
        </w:rPr>
        <w:t xml:space="preserve">Бюджетного кодекса </w:t>
      </w:r>
      <w:r>
        <w:rPr>
          <w:sz w:val="26"/>
          <w:szCs w:val="26"/>
        </w:rPr>
        <w:t>РФ</w:t>
      </w:r>
      <w:r w:rsidRPr="00B21160">
        <w:rPr>
          <w:sz w:val="26"/>
          <w:szCs w:val="26"/>
        </w:rPr>
        <w:t>;</w:t>
      </w:r>
    </w:p>
    <w:p w:rsidR="00CB26CA" w:rsidRDefault="00CB26CA" w:rsidP="00151606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962E67">
        <w:rPr>
          <w:sz w:val="26"/>
          <w:szCs w:val="26"/>
        </w:rPr>
        <w:t>. Решения Думы города Пыть-Яха от 11.12.2023 № 221 «О бюджете города Пыть-Яха на 2024 год и на плановый период 2025 и 2026 годов» (</w:t>
      </w:r>
      <w:r>
        <w:rPr>
          <w:sz w:val="26"/>
          <w:szCs w:val="26"/>
        </w:rPr>
        <w:t>с изм.</w:t>
      </w:r>
      <w:r w:rsidRPr="00962E67">
        <w:rPr>
          <w:sz w:val="26"/>
          <w:szCs w:val="26"/>
        </w:rPr>
        <w:t>);</w:t>
      </w:r>
    </w:p>
    <w:p w:rsidR="00CB26CA" w:rsidRPr="00C65CEF" w:rsidRDefault="00CB26CA" w:rsidP="00151606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B21160">
        <w:rPr>
          <w:sz w:val="26"/>
          <w:szCs w:val="26"/>
        </w:rPr>
        <w:t xml:space="preserve">Постановления администрации города от </w:t>
      </w:r>
      <w:r w:rsidRPr="00D16B35">
        <w:rPr>
          <w:sz w:val="26"/>
          <w:szCs w:val="26"/>
        </w:rPr>
        <w:t xml:space="preserve">29.11.2023 № 326-па </w:t>
      </w:r>
      <w:r w:rsidRPr="00B21160">
        <w:rPr>
          <w:sz w:val="26"/>
          <w:szCs w:val="26"/>
        </w:rPr>
        <w:t>«О порядке разработки и реализации муниципальных программ города Пыть-Яха»</w:t>
      </w:r>
      <w:r>
        <w:rPr>
          <w:sz w:val="26"/>
          <w:szCs w:val="26"/>
        </w:rPr>
        <w:t xml:space="preserve"> (далее – Порядок 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>№ 326-па)</w:t>
      </w:r>
      <w:r w:rsidRPr="00B21160">
        <w:rPr>
          <w:sz w:val="26"/>
          <w:szCs w:val="26"/>
        </w:rPr>
        <w:t>;</w:t>
      </w:r>
    </w:p>
    <w:p w:rsidR="00CB26CA" w:rsidRPr="00B21160" w:rsidRDefault="00CB26CA" w:rsidP="00151606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21160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CB26CA" w:rsidRPr="00B2116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B26CA" w:rsidRPr="004A0EF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</w:t>
      </w:r>
      <w:r w:rsidRPr="004A0EF0">
        <w:rPr>
          <w:sz w:val="26"/>
          <w:szCs w:val="26"/>
        </w:rPr>
        <w:t>антикоррупционной экспертизы правового акта (проекта), аналитическая записка</w:t>
      </w:r>
      <w:r w:rsidR="00CC085F" w:rsidRPr="004A0EF0">
        <w:rPr>
          <w:sz w:val="26"/>
          <w:szCs w:val="26"/>
        </w:rPr>
        <w:t>,</w:t>
      </w:r>
      <w:r w:rsidR="004A0EF0" w:rsidRPr="004A0EF0">
        <w:rPr>
          <w:sz w:val="26"/>
          <w:szCs w:val="26"/>
        </w:rPr>
        <w:t xml:space="preserve"> справка об изменении лимитов бюджетных обязательств на 2024 год и на плановый период 2025 и 2026 годов (далее – справка) от 18.12.2024 № 040/05/566.</w:t>
      </w:r>
      <w:r w:rsidRPr="004A0EF0">
        <w:rPr>
          <w:sz w:val="26"/>
          <w:szCs w:val="26"/>
        </w:rPr>
        <w:t xml:space="preserve"> </w:t>
      </w:r>
    </w:p>
    <w:p w:rsidR="00CB26CA" w:rsidRPr="004A0EF0" w:rsidRDefault="00CB26CA" w:rsidP="00151606">
      <w:pPr>
        <w:ind w:firstLine="708"/>
        <w:jc w:val="both"/>
        <w:rPr>
          <w:sz w:val="26"/>
          <w:szCs w:val="26"/>
        </w:rPr>
      </w:pPr>
      <w:r w:rsidRPr="004A0EF0">
        <w:rPr>
          <w:sz w:val="26"/>
          <w:szCs w:val="26"/>
        </w:rPr>
        <w:t>В ходе проведения эксперти</w:t>
      </w:r>
      <w:r w:rsidR="00CC085F" w:rsidRPr="004A0EF0">
        <w:rPr>
          <w:sz w:val="26"/>
          <w:szCs w:val="26"/>
        </w:rPr>
        <w:t xml:space="preserve">зы дополнительно </w:t>
      </w:r>
      <w:r w:rsidRPr="004A0EF0">
        <w:rPr>
          <w:sz w:val="26"/>
          <w:szCs w:val="26"/>
        </w:rPr>
        <w:t>материалы и документы не запрашивались, эксперты к проведению экспертизы не привлекались.</w:t>
      </w:r>
      <w:r w:rsidRPr="004A0EF0">
        <w:rPr>
          <w:rFonts w:eastAsia="Times New Roman"/>
          <w:sz w:val="26"/>
          <w:szCs w:val="26"/>
        </w:rPr>
        <w:t xml:space="preserve"> </w:t>
      </w:r>
    </w:p>
    <w:p w:rsidR="004A0EF0" w:rsidRPr="004A0EF0" w:rsidRDefault="004A0EF0" w:rsidP="00151606">
      <w:pPr>
        <w:ind w:firstLine="708"/>
        <w:jc w:val="both"/>
        <w:rPr>
          <w:rFonts w:eastAsia="Times New Roman"/>
          <w:sz w:val="26"/>
          <w:szCs w:val="26"/>
        </w:rPr>
      </w:pPr>
      <w:r w:rsidRPr="004A0EF0">
        <w:rPr>
          <w:rFonts w:eastAsia="Times New Roman"/>
          <w:sz w:val="26"/>
          <w:szCs w:val="26"/>
        </w:rPr>
        <w:t>Внесение изменений в муниципальную программу связано с приведением объем</w:t>
      </w:r>
      <w:r>
        <w:rPr>
          <w:rFonts w:eastAsia="Times New Roman"/>
          <w:sz w:val="26"/>
          <w:szCs w:val="26"/>
        </w:rPr>
        <w:t xml:space="preserve">а финансирования программы </w:t>
      </w:r>
      <w:r w:rsidRPr="004A0EF0">
        <w:rPr>
          <w:rFonts w:eastAsia="Times New Roman"/>
          <w:sz w:val="26"/>
          <w:szCs w:val="26"/>
        </w:rPr>
        <w:t>в соответствие с решением Думы города Пыть-Яха «</w:t>
      </w:r>
      <w:r>
        <w:rPr>
          <w:rFonts w:eastAsia="Times New Roman"/>
          <w:sz w:val="26"/>
          <w:szCs w:val="26"/>
        </w:rPr>
        <w:t>О бюджете города Пыть-Яха на 2024</w:t>
      </w:r>
      <w:r w:rsidRPr="004A0EF0">
        <w:rPr>
          <w:rFonts w:eastAsia="Times New Roman"/>
          <w:sz w:val="26"/>
          <w:szCs w:val="26"/>
        </w:rPr>
        <w:t xml:space="preserve"> год и на плановый период 202</w:t>
      </w:r>
      <w:r>
        <w:rPr>
          <w:rFonts w:eastAsia="Times New Roman"/>
          <w:sz w:val="26"/>
          <w:szCs w:val="26"/>
        </w:rPr>
        <w:t>5 и 2026</w:t>
      </w:r>
      <w:r w:rsidRPr="004A0EF0">
        <w:rPr>
          <w:rFonts w:eastAsia="Times New Roman"/>
          <w:sz w:val="26"/>
          <w:szCs w:val="26"/>
        </w:rPr>
        <w:t xml:space="preserve"> годов»</w:t>
      </w:r>
      <w:r>
        <w:rPr>
          <w:rFonts w:eastAsia="Times New Roman"/>
          <w:sz w:val="26"/>
          <w:szCs w:val="26"/>
        </w:rPr>
        <w:t>, с учетом справки от 18.12.2024 № 040/05/566</w:t>
      </w:r>
      <w:r w:rsidR="009149D5">
        <w:rPr>
          <w:rFonts w:eastAsia="Times New Roman"/>
          <w:sz w:val="26"/>
          <w:szCs w:val="26"/>
        </w:rPr>
        <w:t>.</w:t>
      </w:r>
    </w:p>
    <w:p w:rsidR="00CB26CA" w:rsidRDefault="00FA1EFA" w:rsidP="001516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4A0EF0">
        <w:rPr>
          <w:sz w:val="26"/>
          <w:szCs w:val="26"/>
        </w:rPr>
        <w:t>2024</w:t>
      </w:r>
      <w:r w:rsidR="004A0EF0" w:rsidRPr="00054AAC">
        <w:rPr>
          <w:sz w:val="26"/>
          <w:szCs w:val="26"/>
        </w:rPr>
        <w:t xml:space="preserve"> году объем финансового обеспечения </w:t>
      </w:r>
      <w:r w:rsidR="004A0EF0">
        <w:rPr>
          <w:sz w:val="26"/>
          <w:szCs w:val="26"/>
        </w:rPr>
        <w:t xml:space="preserve">увеличено на </w:t>
      </w:r>
      <w:r w:rsidR="004A0EF0" w:rsidRPr="00962E67">
        <w:rPr>
          <w:sz w:val="26"/>
          <w:szCs w:val="26"/>
        </w:rPr>
        <w:t>522</w:t>
      </w:r>
      <w:r w:rsidR="004E0F57">
        <w:rPr>
          <w:sz w:val="26"/>
          <w:szCs w:val="26"/>
        </w:rPr>
        <w:t>,1</w:t>
      </w:r>
      <w:r w:rsidR="00CB26CA" w:rsidRPr="00962E67">
        <w:rPr>
          <w:sz w:val="26"/>
          <w:szCs w:val="26"/>
        </w:rPr>
        <w:t xml:space="preserve"> тыс. руб.</w:t>
      </w:r>
      <w:r w:rsidR="004E0F57">
        <w:rPr>
          <w:sz w:val="26"/>
          <w:szCs w:val="26"/>
        </w:rPr>
        <w:t xml:space="preserve">, в т.ч. </w:t>
      </w:r>
      <w:r w:rsidR="00CB26CA" w:rsidRPr="00962E67">
        <w:rPr>
          <w:sz w:val="26"/>
          <w:szCs w:val="26"/>
        </w:rPr>
        <w:t xml:space="preserve"> </w:t>
      </w:r>
      <w:r w:rsidR="004E0F57">
        <w:rPr>
          <w:sz w:val="26"/>
          <w:szCs w:val="26"/>
        </w:rPr>
        <w:t>уменьшение на 477,9 тыс. руб.</w:t>
      </w:r>
      <w:r w:rsidR="00510966">
        <w:rPr>
          <w:sz w:val="26"/>
          <w:szCs w:val="26"/>
        </w:rPr>
        <w:t xml:space="preserve"> - </w:t>
      </w:r>
      <w:r w:rsidR="004E0F57">
        <w:rPr>
          <w:sz w:val="26"/>
          <w:szCs w:val="26"/>
        </w:rPr>
        <w:t>средства бюджета автономного округа, увеличение на 1000</w:t>
      </w:r>
      <w:r w:rsidR="00510966">
        <w:rPr>
          <w:sz w:val="26"/>
          <w:szCs w:val="26"/>
        </w:rPr>
        <w:t>,0</w:t>
      </w:r>
      <w:r w:rsidR="004E0F57">
        <w:rPr>
          <w:sz w:val="26"/>
          <w:szCs w:val="26"/>
        </w:rPr>
        <w:t xml:space="preserve"> тыс. руб. </w:t>
      </w:r>
      <w:r w:rsidR="00510966">
        <w:rPr>
          <w:sz w:val="26"/>
          <w:szCs w:val="26"/>
        </w:rPr>
        <w:t xml:space="preserve">- </w:t>
      </w:r>
      <w:r w:rsidR="004E0F57">
        <w:rPr>
          <w:sz w:val="26"/>
          <w:szCs w:val="26"/>
        </w:rPr>
        <w:t>средства местного бюджета</w:t>
      </w:r>
      <w:r w:rsidR="004A0EF0">
        <w:rPr>
          <w:sz w:val="26"/>
          <w:szCs w:val="26"/>
        </w:rPr>
        <w:t xml:space="preserve">, в т.ч.: </w:t>
      </w:r>
    </w:p>
    <w:p w:rsidR="00510966" w:rsidRDefault="00510966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комплексу процессных мероприятий 2.3 «Содержание контейнерных площадок, находящихся в муниципальной собственности» увеличение на 1000,0 тыс. руб., средства местного бюджета. </w:t>
      </w:r>
    </w:p>
    <w:p w:rsidR="0095021A" w:rsidRDefault="00510966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по </w:t>
      </w:r>
      <w:r>
        <w:rPr>
          <w:sz w:val="26"/>
          <w:szCs w:val="26"/>
        </w:rPr>
        <w:t>комплексу процессных мероприятий</w:t>
      </w:r>
      <w:r>
        <w:rPr>
          <w:sz w:val="26"/>
          <w:szCs w:val="26"/>
        </w:rPr>
        <w:t xml:space="preserve"> 3.1 «Профилактика инфекционных и паразитарных заболеваний, включая и</w:t>
      </w:r>
      <w:r w:rsidR="00CC085F">
        <w:rPr>
          <w:sz w:val="26"/>
          <w:szCs w:val="26"/>
        </w:rPr>
        <w:t>ммунопрофилактику (дезинсекция и</w:t>
      </w:r>
      <w:r>
        <w:rPr>
          <w:sz w:val="26"/>
          <w:szCs w:val="26"/>
        </w:rPr>
        <w:t xml:space="preserve"> дератизация</w:t>
      </w:r>
      <w:r w:rsidR="00CC085F">
        <w:rPr>
          <w:sz w:val="26"/>
          <w:szCs w:val="26"/>
        </w:rPr>
        <w:t xml:space="preserve"> территорий в муниципальном образовании» уменьшение на 479,9 тыс. руб., средства бюджета автономного округа.</w:t>
      </w:r>
      <w:r>
        <w:rPr>
          <w:sz w:val="26"/>
          <w:szCs w:val="26"/>
        </w:rPr>
        <w:t xml:space="preserve"> </w:t>
      </w:r>
    </w:p>
    <w:p w:rsidR="00CB26CA" w:rsidRDefault="00CB26CA" w:rsidP="00151606">
      <w:pPr>
        <w:tabs>
          <w:tab w:val="num" w:pos="0"/>
          <w:tab w:val="left" w:pos="540"/>
          <w:tab w:val="left" w:pos="567"/>
        </w:tabs>
        <w:jc w:val="both"/>
        <w:rPr>
          <w:sz w:val="26"/>
          <w:szCs w:val="26"/>
        </w:rPr>
      </w:pPr>
      <w:r w:rsidRPr="00962E67">
        <w:rPr>
          <w:sz w:val="26"/>
          <w:szCs w:val="26"/>
        </w:rPr>
        <w:tab/>
      </w:r>
      <w:r w:rsidRPr="00A54C3D">
        <w:rPr>
          <w:sz w:val="26"/>
          <w:szCs w:val="26"/>
        </w:rPr>
        <w:tab/>
        <w:t xml:space="preserve">Объем финансирования муниципальной программы в 2024 году составит </w:t>
      </w:r>
      <w:r w:rsidR="00CC085F">
        <w:rPr>
          <w:sz w:val="26"/>
          <w:szCs w:val="26"/>
        </w:rPr>
        <w:t>20 362,4</w:t>
      </w:r>
      <w:r>
        <w:rPr>
          <w:sz w:val="26"/>
          <w:szCs w:val="26"/>
        </w:rPr>
        <w:t xml:space="preserve"> </w:t>
      </w:r>
      <w:r w:rsidRPr="00962E67">
        <w:rPr>
          <w:sz w:val="26"/>
          <w:szCs w:val="26"/>
        </w:rPr>
        <w:t xml:space="preserve">тыс. </w:t>
      </w:r>
      <w:r>
        <w:rPr>
          <w:sz w:val="26"/>
          <w:szCs w:val="26"/>
        </w:rPr>
        <w:t>руб.,</w:t>
      </w:r>
      <w:r w:rsidRPr="00A54C3D">
        <w:rPr>
          <w:sz w:val="26"/>
          <w:szCs w:val="26"/>
        </w:rPr>
        <w:t xml:space="preserve"> в т.ч. средства бюджета автономного округа</w:t>
      </w:r>
      <w:r>
        <w:rPr>
          <w:sz w:val="26"/>
          <w:szCs w:val="26"/>
        </w:rPr>
        <w:t xml:space="preserve"> – </w:t>
      </w:r>
      <w:r w:rsidR="00CC085F">
        <w:rPr>
          <w:sz w:val="26"/>
          <w:szCs w:val="26"/>
        </w:rPr>
        <w:t>2 863,9</w:t>
      </w:r>
      <w:r>
        <w:rPr>
          <w:sz w:val="26"/>
          <w:szCs w:val="26"/>
        </w:rPr>
        <w:t xml:space="preserve"> тыс. руб., </w:t>
      </w:r>
      <w:r w:rsidRPr="00A54C3D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 xml:space="preserve"> – </w:t>
      </w:r>
      <w:r w:rsidR="00CC085F">
        <w:rPr>
          <w:sz w:val="26"/>
          <w:szCs w:val="26"/>
        </w:rPr>
        <w:t>17 498,5</w:t>
      </w:r>
      <w:r>
        <w:rPr>
          <w:sz w:val="26"/>
          <w:szCs w:val="26"/>
        </w:rPr>
        <w:t xml:space="preserve"> тыс. руб.</w:t>
      </w:r>
      <w:r w:rsidRPr="00A54C3D">
        <w:rPr>
          <w:sz w:val="26"/>
          <w:szCs w:val="26"/>
        </w:rPr>
        <w:t xml:space="preserve"> </w:t>
      </w:r>
    </w:p>
    <w:p w:rsidR="00FA1EFA" w:rsidRPr="00FA1EFA" w:rsidRDefault="00FA1EFA" w:rsidP="00151606">
      <w:pPr>
        <w:tabs>
          <w:tab w:val="num" w:pos="0"/>
          <w:tab w:val="left" w:pos="540"/>
          <w:tab w:val="left" w:pos="567"/>
        </w:tabs>
        <w:jc w:val="both"/>
        <w:rPr>
          <w:sz w:val="12"/>
          <w:szCs w:val="12"/>
        </w:rPr>
      </w:pPr>
    </w:p>
    <w:p w:rsidR="004E0F57" w:rsidRDefault="00151606" w:rsidP="00151606">
      <w:pPr>
        <w:tabs>
          <w:tab w:val="num" w:pos="0"/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A1EFA">
        <w:rPr>
          <w:sz w:val="26"/>
          <w:szCs w:val="26"/>
        </w:rPr>
        <w:t xml:space="preserve">В 2025 году </w:t>
      </w:r>
      <w:r>
        <w:rPr>
          <w:sz w:val="26"/>
          <w:szCs w:val="26"/>
        </w:rPr>
        <w:t>о</w:t>
      </w:r>
      <w:r w:rsidR="004E0F57" w:rsidRPr="002652D8">
        <w:rPr>
          <w:sz w:val="26"/>
          <w:szCs w:val="26"/>
        </w:rPr>
        <w:t>бъем финансирования</w:t>
      </w:r>
      <w:r w:rsidR="0095021A">
        <w:rPr>
          <w:sz w:val="26"/>
          <w:szCs w:val="26"/>
        </w:rPr>
        <w:t xml:space="preserve"> программы</w:t>
      </w:r>
      <w:r w:rsidR="004E0F57" w:rsidRPr="002652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уменьшен </w:t>
      </w:r>
      <w:r w:rsidR="004E0F57" w:rsidRPr="002652D8">
        <w:rPr>
          <w:sz w:val="26"/>
          <w:szCs w:val="26"/>
        </w:rPr>
        <w:t xml:space="preserve">на сумму </w:t>
      </w:r>
      <w:r w:rsidR="004E0F57">
        <w:rPr>
          <w:sz w:val="26"/>
          <w:szCs w:val="26"/>
        </w:rPr>
        <w:t>1016,0 тыс.</w:t>
      </w:r>
      <w:r w:rsidR="004E0F57" w:rsidRPr="002652D8">
        <w:rPr>
          <w:sz w:val="26"/>
          <w:szCs w:val="26"/>
        </w:rPr>
        <w:t xml:space="preserve"> руб., средства местного бюджета (справка от</w:t>
      </w:r>
      <w:r w:rsidR="00510966">
        <w:rPr>
          <w:sz w:val="26"/>
          <w:szCs w:val="26"/>
        </w:rPr>
        <w:t xml:space="preserve"> 18.12.2024 № 040/05/566</w:t>
      </w:r>
      <w:r w:rsidR="004E0F57">
        <w:rPr>
          <w:sz w:val="26"/>
          <w:szCs w:val="26"/>
        </w:rPr>
        <w:t>)</w:t>
      </w:r>
      <w:r w:rsidR="0095021A">
        <w:rPr>
          <w:sz w:val="26"/>
          <w:szCs w:val="26"/>
        </w:rPr>
        <w:t xml:space="preserve">, в т.ч. </w:t>
      </w:r>
    </w:p>
    <w:p w:rsidR="0095021A" w:rsidRDefault="0095021A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>
        <w:rPr>
          <w:sz w:val="26"/>
          <w:szCs w:val="26"/>
        </w:rPr>
        <w:t>по комплексу процессных мероприятий 1.4 «Участие в окружном конкурсе «лучшее муниципальное образование Ханты-Мансийского автономного округа-Югры в сфере отношений, связанных с охраной окружающей среды»</w:t>
      </w:r>
      <w:r>
        <w:rPr>
          <w:sz w:val="26"/>
          <w:szCs w:val="26"/>
        </w:rPr>
        <w:t xml:space="preserve"> уменьшение на 100,0 тыс. руб., средства местного бюджета. </w:t>
      </w:r>
    </w:p>
    <w:p w:rsidR="00CB26CA" w:rsidRDefault="0095021A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 по комплексу процессных мероприятий</w:t>
      </w:r>
      <w:r w:rsidR="00FA1EFA">
        <w:rPr>
          <w:sz w:val="26"/>
          <w:szCs w:val="26"/>
        </w:rPr>
        <w:t xml:space="preserve"> 2.2</w:t>
      </w:r>
      <w:r>
        <w:rPr>
          <w:sz w:val="26"/>
          <w:szCs w:val="26"/>
        </w:rPr>
        <w:t xml:space="preserve"> «Разработка и реализация мероприятий по ликвидации несанкционированных свалок» уменьшение на 916,0 тыс. руб.,</w:t>
      </w:r>
      <w:r w:rsidR="00951956">
        <w:rPr>
          <w:sz w:val="26"/>
          <w:szCs w:val="26"/>
        </w:rPr>
        <w:t xml:space="preserve"> средства местного бюджета. </w:t>
      </w:r>
    </w:p>
    <w:p w:rsidR="00CC085F" w:rsidRPr="00962E67" w:rsidRDefault="00CB26CA" w:rsidP="00151606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962E67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от 11.12.2023 № 221 «О бюджете города Пыть-Яха на 2024 год и на план</w:t>
      </w:r>
      <w:r w:rsidR="004E0F57">
        <w:rPr>
          <w:sz w:val="26"/>
          <w:szCs w:val="26"/>
        </w:rPr>
        <w:t>овый период 2025</w:t>
      </w:r>
      <w:r w:rsidR="00151606">
        <w:rPr>
          <w:sz w:val="26"/>
          <w:szCs w:val="26"/>
        </w:rPr>
        <w:t xml:space="preserve"> и 2026 годов», с учетом справки </w:t>
      </w:r>
      <w:r w:rsidR="00151606" w:rsidRPr="004A0EF0">
        <w:rPr>
          <w:sz w:val="26"/>
          <w:szCs w:val="26"/>
        </w:rPr>
        <w:t>от 18.12.2024 № 040/05/566</w:t>
      </w:r>
      <w:r>
        <w:rPr>
          <w:sz w:val="26"/>
          <w:szCs w:val="26"/>
        </w:rPr>
        <w:t>.</w:t>
      </w:r>
    </w:p>
    <w:p w:rsidR="00CB26CA" w:rsidRPr="00151606" w:rsidRDefault="00CB26CA" w:rsidP="00151606">
      <w:pPr>
        <w:tabs>
          <w:tab w:val="left" w:pos="720"/>
        </w:tabs>
        <w:jc w:val="both"/>
        <w:rPr>
          <w:rFonts w:eastAsia="Times New Roman"/>
          <w:sz w:val="26"/>
          <w:szCs w:val="26"/>
        </w:rPr>
      </w:pPr>
      <w:r w:rsidRPr="00AF475B">
        <w:rPr>
          <w:rFonts w:eastAsia="Times New Roman"/>
          <w:sz w:val="26"/>
          <w:szCs w:val="26"/>
        </w:rPr>
        <w:tab/>
      </w:r>
      <w:r w:rsidRPr="00151606">
        <w:rPr>
          <w:sz w:val="26"/>
          <w:szCs w:val="26"/>
        </w:rPr>
        <w:t xml:space="preserve">Проектом постановления разделы 1 </w:t>
      </w:r>
      <w:r w:rsidR="004E0F57" w:rsidRPr="00151606">
        <w:rPr>
          <w:sz w:val="26"/>
          <w:szCs w:val="26"/>
        </w:rPr>
        <w:t xml:space="preserve">«Основные положения», </w:t>
      </w:r>
      <w:r w:rsidRPr="00151606">
        <w:rPr>
          <w:sz w:val="26"/>
          <w:szCs w:val="26"/>
        </w:rPr>
        <w:t>5 «Финансовое обеспечение муниципальной программы»</w:t>
      </w:r>
      <w:r w:rsidR="004E0F57" w:rsidRPr="00151606">
        <w:rPr>
          <w:sz w:val="26"/>
          <w:szCs w:val="26"/>
        </w:rPr>
        <w:t xml:space="preserve"> </w:t>
      </w:r>
      <w:r w:rsidR="00510966" w:rsidRPr="00151606">
        <w:rPr>
          <w:sz w:val="26"/>
          <w:szCs w:val="26"/>
        </w:rPr>
        <w:t xml:space="preserve">паспорта </w:t>
      </w:r>
      <w:r w:rsidR="00510966" w:rsidRPr="00151606">
        <w:rPr>
          <w:sz w:val="26"/>
          <w:szCs w:val="26"/>
        </w:rPr>
        <w:t xml:space="preserve">программы </w:t>
      </w:r>
      <w:r w:rsidR="004E0F57" w:rsidRPr="00151606">
        <w:rPr>
          <w:sz w:val="26"/>
          <w:szCs w:val="26"/>
        </w:rPr>
        <w:t>изложены в новой редакции</w:t>
      </w:r>
      <w:r w:rsidRPr="00151606">
        <w:rPr>
          <w:sz w:val="26"/>
          <w:szCs w:val="26"/>
        </w:rPr>
        <w:t>.</w:t>
      </w:r>
    </w:p>
    <w:p w:rsidR="00CB26CA" w:rsidRPr="00962E67" w:rsidRDefault="00CB26CA" w:rsidP="00151606">
      <w:pPr>
        <w:tabs>
          <w:tab w:val="left" w:pos="709"/>
        </w:tabs>
        <w:jc w:val="both"/>
        <w:rPr>
          <w:sz w:val="26"/>
          <w:szCs w:val="26"/>
        </w:rPr>
      </w:pPr>
      <w:r w:rsidRPr="00151606">
        <w:rPr>
          <w:sz w:val="26"/>
          <w:szCs w:val="26"/>
        </w:rPr>
        <w:tab/>
        <w:t>Замечания финансово-экономического характера к представленному проекту</w:t>
      </w:r>
      <w:r w:rsidRPr="00962E67">
        <w:rPr>
          <w:sz w:val="26"/>
          <w:szCs w:val="26"/>
        </w:rPr>
        <w:t xml:space="preserve"> постановления отсутствуют. </w:t>
      </w:r>
    </w:p>
    <w:p w:rsidR="00CB26CA" w:rsidRDefault="00CB26CA" w:rsidP="00151606">
      <w:pPr>
        <w:tabs>
          <w:tab w:val="left" w:pos="0"/>
        </w:tabs>
        <w:jc w:val="both"/>
        <w:rPr>
          <w:sz w:val="26"/>
          <w:szCs w:val="26"/>
        </w:rPr>
      </w:pPr>
      <w:r w:rsidRPr="00BC62EA">
        <w:rPr>
          <w:sz w:val="26"/>
          <w:szCs w:val="26"/>
        </w:rPr>
        <w:tab/>
      </w:r>
    </w:p>
    <w:p w:rsidR="00CB26CA" w:rsidRDefault="00CB26CA" w:rsidP="00151606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ab/>
      </w:r>
    </w:p>
    <w:p w:rsidR="00CB26CA" w:rsidRPr="007D1DD9" w:rsidRDefault="00CB26CA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CB26CA" w:rsidRPr="007D1DD9" w:rsidRDefault="00CB26CA" w:rsidP="00151606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 xml:space="preserve">Счетно-контрольной палаты    </w:t>
      </w:r>
    </w:p>
    <w:p w:rsidR="00CB26CA" w:rsidRPr="0019400A" w:rsidRDefault="00CB26CA" w:rsidP="00151606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>города Пыть-Яха</w:t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</w:t>
      </w:r>
      <w:r w:rsidR="004E0F5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4E0F57">
        <w:rPr>
          <w:sz w:val="26"/>
          <w:szCs w:val="26"/>
        </w:rPr>
        <w:t xml:space="preserve">Г.Ф. Урубкова </w:t>
      </w:r>
      <w:r>
        <w:rPr>
          <w:sz w:val="26"/>
          <w:szCs w:val="26"/>
        </w:rPr>
        <w:t xml:space="preserve"> </w:t>
      </w:r>
    </w:p>
    <w:p w:rsidR="00E06D76" w:rsidRDefault="00E06D76" w:rsidP="00151606"/>
    <w:sectPr w:rsidR="00E06D76" w:rsidSect="00CB26CA">
      <w:headerReference w:type="default" r:id="rId4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FE5" w:rsidRDefault="009149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653FE5" w:rsidRDefault="009149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CA"/>
    <w:rsid w:val="00151606"/>
    <w:rsid w:val="004A0EF0"/>
    <w:rsid w:val="004E0F57"/>
    <w:rsid w:val="00510966"/>
    <w:rsid w:val="009149D5"/>
    <w:rsid w:val="0095021A"/>
    <w:rsid w:val="00951956"/>
    <w:rsid w:val="00CB26CA"/>
    <w:rsid w:val="00CC085F"/>
    <w:rsid w:val="00E06D76"/>
    <w:rsid w:val="00FA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98A1E-1E54-4D43-9C10-DAD219A2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6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2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26C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2024-12-28T10:35:00Z</cp:lastPrinted>
  <dcterms:created xsi:type="dcterms:W3CDTF">2024-12-28T07:25:00Z</dcterms:created>
  <dcterms:modified xsi:type="dcterms:W3CDTF">2024-12-28T10:35:00Z</dcterms:modified>
</cp:coreProperties>
</file>